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5DB" w:rsidRDefault="00FC15DB" w:rsidP="00FC15DB">
      <w:pPr>
        <w:spacing w:after="0" w:line="23" w:lineRule="atLeast"/>
        <w:jc w:val="center"/>
        <w:rPr>
          <w:rFonts w:cs="Times New Roman"/>
          <w:b/>
          <w:szCs w:val="24"/>
        </w:rPr>
      </w:pPr>
      <w:bookmarkStart w:id="0" w:name="_GoBack"/>
      <w:bookmarkEnd w:id="0"/>
      <w:r w:rsidRPr="00FC15DB">
        <w:rPr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 wp14:anchorId="3A912002" wp14:editId="6C85CB49">
            <wp:simplePos x="0" y="0"/>
            <wp:positionH relativeFrom="margin">
              <wp:posOffset>8267700</wp:posOffset>
            </wp:positionH>
            <wp:positionV relativeFrom="margin">
              <wp:posOffset>-107950</wp:posOffset>
            </wp:positionV>
            <wp:extent cx="1376045" cy="18554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1" t="26714" r="63699" b="47733"/>
                    <a:stretch/>
                  </pic:blipFill>
                  <pic:spPr bwMode="auto">
                    <a:xfrm>
                      <a:off x="0" y="0"/>
                      <a:ext cx="137604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5DB" w:rsidRP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5DB" w:rsidRP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5DB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FC15DB" w:rsidRP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5DB"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</w:t>
      </w:r>
    </w:p>
    <w:p w:rsidR="00FC15DB" w:rsidRP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5DB">
        <w:rPr>
          <w:rFonts w:ascii="Times New Roman" w:hAnsi="Times New Roman" w:cs="Times New Roman"/>
          <w:b/>
          <w:sz w:val="28"/>
          <w:szCs w:val="28"/>
        </w:rPr>
        <w:t>ШКОЛА № 66 г. ПЕНЗЫ</w:t>
      </w:r>
    </w:p>
    <w:p w:rsidR="00FC15DB" w:rsidRPr="00FC15DB" w:rsidRDefault="00FC15DB" w:rsidP="00FC15DB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5DB">
        <w:rPr>
          <w:rFonts w:ascii="Times New Roman" w:hAnsi="Times New Roman" w:cs="Times New Roman"/>
          <w:b/>
          <w:sz w:val="28"/>
          <w:szCs w:val="28"/>
        </w:rPr>
        <w:t xml:space="preserve"> имени Виктора Александровича Стукалова</w:t>
      </w:r>
    </w:p>
    <w:p w:rsidR="00FC15DB" w:rsidRDefault="00FC15DB" w:rsidP="00C136B8">
      <w:pPr>
        <w:jc w:val="center"/>
        <w:rPr>
          <w:rFonts w:ascii="Times New Roman" w:hAnsi="Times New Roman" w:cs="Times New Roman"/>
          <w:b/>
          <w:i/>
          <w:sz w:val="52"/>
          <w:szCs w:val="72"/>
        </w:rPr>
      </w:pPr>
    </w:p>
    <w:p w:rsidR="000E0FED" w:rsidRPr="00FC15DB" w:rsidRDefault="00FC15DB" w:rsidP="00C136B8">
      <w:pPr>
        <w:jc w:val="center"/>
        <w:rPr>
          <w:rFonts w:ascii="Times New Roman" w:hAnsi="Times New Roman" w:cs="Times New Roman"/>
          <w:b/>
          <w:i/>
          <w:sz w:val="48"/>
          <w:szCs w:val="72"/>
        </w:rPr>
      </w:pPr>
      <w:r w:rsidRPr="00FC15DB">
        <w:rPr>
          <w:rFonts w:cs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CF6FC1B" wp14:editId="7A3246DC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1386470" cy="1403131"/>
            <wp:effectExtent l="0" t="0" r="4445" b="6985"/>
            <wp:wrapNone/>
            <wp:docPr id="2" name="Рисунок 2" descr="C:\Users\Домашний  С\Desktop\O8uomgw7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  С\Desktop\O8uomgw7a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81" cy="14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5DB">
        <w:rPr>
          <w:rFonts w:ascii="Times New Roman" w:hAnsi="Times New Roman" w:cs="Times New Roman"/>
          <w:b/>
          <w:i/>
          <w:sz w:val="48"/>
          <w:szCs w:val="72"/>
        </w:rPr>
        <w:t xml:space="preserve">ПРИЁМЫ АКТИВИЗАЦИИ </w:t>
      </w:r>
      <w:r w:rsidR="00184DF7" w:rsidRPr="00FC15DB">
        <w:rPr>
          <w:rFonts w:ascii="Times New Roman" w:hAnsi="Times New Roman" w:cs="Times New Roman"/>
          <w:b/>
          <w:i/>
          <w:sz w:val="48"/>
          <w:szCs w:val="72"/>
        </w:rPr>
        <w:t>ПОЗНАВАТЕЛЬНОЙ</w:t>
      </w:r>
      <w:r w:rsidR="002241D8">
        <w:rPr>
          <w:rFonts w:ascii="Times New Roman" w:hAnsi="Times New Roman" w:cs="Times New Roman"/>
          <w:b/>
          <w:i/>
          <w:sz w:val="48"/>
          <w:szCs w:val="72"/>
        </w:rPr>
        <w:t xml:space="preserve"> </w:t>
      </w:r>
      <w:r w:rsidR="00184DF7" w:rsidRPr="00FC15DB">
        <w:rPr>
          <w:rFonts w:ascii="Times New Roman" w:hAnsi="Times New Roman" w:cs="Times New Roman"/>
          <w:b/>
          <w:i/>
          <w:sz w:val="48"/>
          <w:szCs w:val="72"/>
        </w:rPr>
        <w:t>ДЕЯТЕЛЬНОСТИ</w:t>
      </w:r>
    </w:p>
    <w:p w:rsidR="000E0FED" w:rsidRDefault="00FC15DB" w:rsidP="00184DF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0FED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37760" behindDoc="0" locked="0" layoutInCell="1" allowOverlap="1" wp14:anchorId="34AB4B19" wp14:editId="2A6CCB09">
            <wp:simplePos x="0" y="0"/>
            <wp:positionH relativeFrom="margin">
              <wp:posOffset>3531235</wp:posOffset>
            </wp:positionH>
            <wp:positionV relativeFrom="margin">
              <wp:posOffset>2517775</wp:posOffset>
            </wp:positionV>
            <wp:extent cx="2743200" cy="25114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FED" w:rsidRDefault="00FC15DB" w:rsidP="00184DF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C282A">
        <w:rPr>
          <w:rFonts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0D075BE9" wp14:editId="6E5DB5A9">
            <wp:simplePos x="0" y="0"/>
            <wp:positionH relativeFrom="column">
              <wp:posOffset>7734300</wp:posOffset>
            </wp:positionH>
            <wp:positionV relativeFrom="paragraph">
              <wp:posOffset>577215</wp:posOffset>
            </wp:positionV>
            <wp:extent cx="1888490" cy="1915795"/>
            <wp:effectExtent l="0" t="0" r="0" b="8255"/>
            <wp:wrapNone/>
            <wp:docPr id="5" name="Рисунок 5" descr="C:\Users\Домашний  С\Desktop\O8uomgw7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  С\Desktop\O8uomgw7an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168">
        <w:rPr>
          <w:rFonts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CEB59D5" wp14:editId="6BE22A1A">
            <wp:simplePos x="0" y="0"/>
            <wp:positionH relativeFrom="column">
              <wp:posOffset>-19050</wp:posOffset>
            </wp:positionH>
            <wp:positionV relativeFrom="paragraph">
              <wp:posOffset>629920</wp:posOffset>
            </wp:positionV>
            <wp:extent cx="1385570" cy="1886585"/>
            <wp:effectExtent l="0" t="0" r="5080" b="0"/>
            <wp:wrapNone/>
            <wp:docPr id="4" name="Рисунок 4" descr="C:\Users\Домашний  С\Desktop\O8uomgw7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  С\Desktop\O8uomgw7an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1B" w:rsidRDefault="0053091B" w:rsidP="00184DF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FC15DB" w:rsidRDefault="00FC15DB" w:rsidP="00FC15DB">
      <w:pPr>
        <w:jc w:val="center"/>
        <w:rPr>
          <w:rFonts w:ascii="Times New Roman" w:hAnsi="Times New Roman" w:cs="Times New Roman"/>
          <w:b/>
          <w:sz w:val="44"/>
          <w:szCs w:val="96"/>
        </w:rPr>
      </w:pPr>
    </w:p>
    <w:p w:rsidR="000E0FED" w:rsidRPr="00FC15DB" w:rsidRDefault="009D569D" w:rsidP="00FC15DB">
      <w:pPr>
        <w:jc w:val="center"/>
        <w:rPr>
          <w:rFonts w:ascii="Times New Roman" w:hAnsi="Times New Roman" w:cs="Times New Roman"/>
          <w:b/>
          <w:sz w:val="44"/>
          <w:szCs w:val="96"/>
        </w:rPr>
      </w:pPr>
      <w:r>
        <w:rPr>
          <w:rFonts w:ascii="Times New Roman" w:hAnsi="Times New Roman" w:cs="Times New Roman"/>
          <w:b/>
          <w:sz w:val="44"/>
          <w:szCs w:val="96"/>
        </w:rPr>
        <w:t>Пенза, 2021</w:t>
      </w:r>
    </w:p>
    <w:p w:rsidR="000E0FED" w:rsidRPr="00A64A9B" w:rsidRDefault="000E0FED" w:rsidP="000E0FED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Познавательная деятельность </w:t>
      </w:r>
      <w:r w:rsidRPr="00A64A9B">
        <w:rPr>
          <w:rFonts w:ascii="Times New Roman" w:hAnsi="Times New Roman" w:cs="Times New Roman"/>
          <w:sz w:val="44"/>
          <w:szCs w:val="44"/>
        </w:rPr>
        <w:t>- учебная деятельность, на основе познавательного интереса; активные мыслительные и практические действия, направленные на познание и освоение программного материала.</w:t>
      </w:r>
    </w:p>
    <w:p w:rsidR="000E0FED" w:rsidRPr="00A64A9B" w:rsidRDefault="000E0FED" w:rsidP="000E0FED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0E0FED" w:rsidRPr="00A64A9B" w:rsidRDefault="000E0FED" w:rsidP="000E0FED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 xml:space="preserve">Активизация познавательной деятельности </w:t>
      </w:r>
      <w:r w:rsidRPr="00A64A9B">
        <w:rPr>
          <w:rFonts w:ascii="Times New Roman" w:hAnsi="Times New Roman" w:cs="Times New Roman"/>
          <w:sz w:val="44"/>
          <w:szCs w:val="44"/>
        </w:rPr>
        <w:t>– создание такой атмосферы учения, при которой учащиеся совместно с учителем активно работают, сознательно размышляют над процессом обучения, отслеживают, подтверждают, опровергают или расширяют знания, подают новые идеи, чувства или мнения об окружающем мире; целенаправленная деятельность учителя по повышению степени учебной активности учащихся.</w:t>
      </w:r>
    </w:p>
    <w:p w:rsidR="00A64A9B" w:rsidRDefault="00A64A9B" w:rsidP="000E0FED">
      <w:p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A9B" w:rsidRDefault="00A64A9B" w:rsidP="000E0FED">
      <w:p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A9B" w:rsidRDefault="00A64A9B" w:rsidP="000E0FED">
      <w:p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A9B" w:rsidRDefault="00A64A9B" w:rsidP="000E0FED">
      <w:p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64A9B" w:rsidRDefault="00A64A9B" w:rsidP="000E0FED">
      <w:pPr>
        <w:jc w:val="both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0E0FED" w:rsidRPr="00A64A9B" w:rsidRDefault="000E0FED" w:rsidP="00A64A9B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 w:rsidRPr="00A64A9B">
        <w:rPr>
          <w:rFonts w:ascii="Times New Roman" w:hAnsi="Times New Roman" w:cs="Times New Roman"/>
          <w:b/>
          <w:sz w:val="48"/>
          <w:szCs w:val="44"/>
        </w:rPr>
        <w:lastRenderedPageBreak/>
        <w:t>Приём «Проблемная ситуация»</w:t>
      </w:r>
    </w:p>
    <w:p w:rsidR="00194FB7" w:rsidRPr="00A64A9B" w:rsidRDefault="00432FE4" w:rsidP="00194F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u w:val="single"/>
          <w:lang w:eastAsia="ru-RU"/>
        </w:rPr>
        <w:t>Классический вариант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: </w:t>
      </w:r>
    </w:p>
    <w:p w:rsidR="00194FB7" w:rsidRPr="00A64A9B" w:rsidRDefault="00194FB7" w:rsidP="00194F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1.</w:t>
      </w:r>
      <w:r w:rsidR="0095205C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Проблемная ситуация </w:t>
      </w:r>
      <w:r w:rsidRPr="00A64A9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«с удивлением»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432FE4" w:rsidRPr="00A64A9B" w:rsidRDefault="00194FB7" w:rsidP="00194F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2. Проблемная ситуация </w:t>
      </w:r>
      <w:r w:rsidRPr="00A64A9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«с затруднением»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A64A9B" w:rsidRDefault="00A64A9B" w:rsidP="00194F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u w:val="single"/>
          <w:lang w:eastAsia="ru-RU"/>
        </w:rPr>
      </w:pPr>
    </w:p>
    <w:p w:rsidR="00194FB7" w:rsidRPr="00A64A9B" w:rsidRDefault="00432FE4" w:rsidP="00A64A9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u w:val="single"/>
          <w:lang w:eastAsia="ru-RU"/>
        </w:rPr>
        <w:t>Мотивирующий вариант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:</w:t>
      </w:r>
      <w:r w:rsidR="00194FB7" w:rsidRPr="00A64A9B">
        <w:rPr>
          <w:rFonts w:ascii="Times New Roman" w:hAnsi="Times New Roman" w:cs="Times New Roman"/>
          <w:sz w:val="44"/>
          <w:szCs w:val="44"/>
        </w:rPr>
        <w:t xml:space="preserve"> </w:t>
      </w:r>
    </w:p>
    <w:p w:rsidR="00194FB7" w:rsidRPr="00A64A9B" w:rsidRDefault="00194FB7" w:rsidP="00A64A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1 Сообщение темы урока с использованием приема </w:t>
      </w:r>
      <w:r w:rsidRPr="00A64A9B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«яркое пятно»</w:t>
      </w:r>
      <w:r w:rsidRPr="00A64A9B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(сообщение интригующего материала, захватывающего внимание, но при этом связанного с темой урока. В качестве «яркого пятна» могут быть использованы сказки и легенды, фрагменты из художественной литературы, случаи из истории науки, культуры и повседневной жизни, шутки, иллюстрации, музыка, </w:t>
      </w:r>
      <w:r w:rsidR="00B561BB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видео, 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словом, любой материал, способный заинтриговать и захватить внимание учеников).</w:t>
      </w:r>
    </w:p>
    <w:p w:rsidR="00194FB7" w:rsidRPr="00A64A9B" w:rsidRDefault="00194FB7" w:rsidP="00A64A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2. Демонстрация непонятных явлений.</w:t>
      </w:r>
    </w:p>
    <w:p w:rsidR="00432FE4" w:rsidRPr="00A64A9B" w:rsidRDefault="00194FB7" w:rsidP="00A64A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3. Сообщение темы урока с исп</w:t>
      </w:r>
      <w:r w:rsidR="0095205C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ользованием приема </w:t>
      </w:r>
      <w:r w:rsidR="0095205C" w:rsidRPr="00A64A9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«актуальность</w:t>
      </w:r>
      <w:r w:rsidRPr="00A64A9B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»</w:t>
      </w:r>
      <w:r w:rsidR="001F03A1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(</w:t>
      </w:r>
      <w:r w:rsidR="00B561BB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обнаружение</w:t>
      </w:r>
      <w:r w:rsidR="001F03A1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смысла, значимости предполагаемой темы для самих учащихся, лично для каждо</w:t>
      </w:r>
      <w:r w:rsidR="00B561BB"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го)</w:t>
      </w:r>
      <w:r w:rsidRPr="00A64A9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lastRenderedPageBreak/>
        <w:t>Проблемная ситуация: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средство организации проблемного обучения, это начальный момент мышления, вызывающий познавательную потребность учения и создающий внутренние условия для активного усвоения новых знаний и способов деятельности.</w:t>
      </w:r>
    </w:p>
    <w:p w:rsidR="00A64A9B" w:rsidRDefault="00A64A9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Содержание проблемных ситуаций: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Неизвестен способ деятельности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Неизвестна цель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Неизвестны условия деятельности</w:t>
      </w:r>
    </w:p>
    <w:p w:rsidR="00432FE4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Неизвестен объект деятельности</w:t>
      </w:r>
    </w:p>
    <w:p w:rsidR="00C136B8" w:rsidRPr="00FC15DB" w:rsidRDefault="00C136B8" w:rsidP="00B561BB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136B8" w:rsidRPr="00FC15DB" w:rsidRDefault="00C136B8" w:rsidP="00B561BB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C136B8" w:rsidRPr="00FC15DB" w:rsidRDefault="00C136B8" w:rsidP="00B561BB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64A9B" w:rsidRDefault="00A64A9B" w:rsidP="00A64A9B">
      <w:pPr>
        <w:jc w:val="center"/>
        <w:rPr>
          <w:rFonts w:ascii="Times New Roman" w:hAnsi="Times New Roman" w:cs="Times New Roman"/>
          <w:b/>
          <w:sz w:val="48"/>
          <w:szCs w:val="56"/>
        </w:rPr>
      </w:pPr>
    </w:p>
    <w:p w:rsidR="00B561BB" w:rsidRPr="00A64A9B" w:rsidRDefault="00B561BB" w:rsidP="00A64A9B">
      <w:pPr>
        <w:jc w:val="center"/>
        <w:rPr>
          <w:rFonts w:ascii="Times New Roman" w:hAnsi="Times New Roman" w:cs="Times New Roman"/>
          <w:b/>
          <w:sz w:val="48"/>
          <w:szCs w:val="56"/>
        </w:rPr>
      </w:pPr>
      <w:r w:rsidRPr="00A64A9B">
        <w:rPr>
          <w:rFonts w:ascii="Times New Roman" w:hAnsi="Times New Roman" w:cs="Times New Roman"/>
          <w:b/>
          <w:sz w:val="48"/>
          <w:szCs w:val="56"/>
        </w:rPr>
        <w:lastRenderedPageBreak/>
        <w:t>Приём «Эвристическая беседа»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0"/>
          <w:szCs w:val="40"/>
        </w:rPr>
      </w:pPr>
      <w:r w:rsidRPr="00A64A9B">
        <w:rPr>
          <w:rFonts w:ascii="Times New Roman" w:hAnsi="Times New Roman" w:cs="Times New Roman"/>
          <w:sz w:val="40"/>
          <w:szCs w:val="40"/>
        </w:rPr>
        <w:t>Определенный ряд вопросов, которые направляют мысли и ответы детей в нужное русло. Эвристическая беседа происходит от латинского слова «эврика», что означает – открытие.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Первая серия вопросов - целевая установку темы, как проблемы, требующей решения.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Кто, где, когда, что? В чём суть? Какова главная идея?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Вторая серия вопросов - решение поставленной проблемы.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Почему? Отчего? Зачем? Что я об этом знаю?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Третья серия вопросов - выполнение намеченного плана.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Что лучше? Что правильнее? Перескажите. Сформулируйте. Объясните.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Четвёртая серия вопросов - формулировка выводов.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Согласны ли вы с этим? Найдите ошибки? Что правильнее?</w:t>
      </w:r>
    </w:p>
    <w:p w:rsidR="00B561BB" w:rsidRPr="00A64A9B" w:rsidRDefault="00B561BB" w:rsidP="00B561BB">
      <w:pPr>
        <w:jc w:val="both"/>
        <w:rPr>
          <w:rFonts w:ascii="Times New Roman" w:hAnsi="Times New Roman" w:cs="Times New Roman"/>
          <w:sz w:val="44"/>
          <w:szCs w:val="44"/>
        </w:rPr>
      </w:pPr>
      <w:r w:rsidRPr="00A64A9B">
        <w:rPr>
          <w:rFonts w:ascii="Times New Roman" w:hAnsi="Times New Roman" w:cs="Times New Roman"/>
          <w:sz w:val="44"/>
          <w:szCs w:val="44"/>
        </w:rPr>
        <w:t>Пятая серия вопросов - применение знаний.</w:t>
      </w:r>
    </w:p>
    <w:p w:rsidR="0046216F" w:rsidRPr="00A64A9B" w:rsidRDefault="00B561BB" w:rsidP="00045E8D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64A9B">
        <w:rPr>
          <w:rFonts w:ascii="Times New Roman" w:hAnsi="Times New Roman" w:cs="Times New Roman"/>
          <w:b/>
          <w:sz w:val="44"/>
          <w:szCs w:val="44"/>
        </w:rPr>
        <w:t>Как и где использовать? Что ещё может интересовать?</w:t>
      </w:r>
    </w:p>
    <w:p w:rsidR="0046216F" w:rsidRPr="00A64A9B" w:rsidRDefault="0046216F" w:rsidP="00A64A9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64A9B">
        <w:rPr>
          <w:rFonts w:ascii="Times New Roman" w:hAnsi="Times New Roman" w:cs="Times New Roman"/>
          <w:b/>
          <w:sz w:val="48"/>
          <w:szCs w:val="48"/>
        </w:rPr>
        <w:lastRenderedPageBreak/>
        <w:t>Приём ПМИ «Плюс, Минус, Интересно»</w:t>
      </w:r>
    </w:p>
    <w:p w:rsidR="0046216F" w:rsidRPr="00FC15DB" w:rsidRDefault="0046216F" w:rsidP="0046216F">
      <w:pPr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W w:w="154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3"/>
        <w:gridCol w:w="5517"/>
        <w:gridCol w:w="5073"/>
      </w:tblGrid>
      <w:tr w:rsidR="0046216F" w:rsidRPr="00FC15DB" w:rsidTr="000D1F30">
        <w:trPr>
          <w:trHeight w:val="1666"/>
        </w:trPr>
        <w:tc>
          <w:tcPr>
            <w:tcW w:w="48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 </w:t>
            </w:r>
            <w:r w:rsidRPr="00FC15DB">
              <w:rPr>
                <w:rFonts w:ascii="Times New Roman" w:eastAsia="Times New Roman" w:hAnsi="Times New Roman" w:cs="Times New Roman"/>
                <w:b/>
                <w:bCs/>
                <w:color w:val="222222"/>
                <w:sz w:val="48"/>
                <w:szCs w:val="48"/>
                <w:lang w:eastAsia="ru-RU"/>
              </w:rPr>
              <w:t>    + Плюс</w:t>
            </w:r>
          </w:p>
        </w:tc>
        <w:tc>
          <w:tcPr>
            <w:tcW w:w="5517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      </w:t>
            </w:r>
            <w:r w:rsidRPr="00FC15DB">
              <w:rPr>
                <w:rFonts w:ascii="Times New Roman" w:eastAsia="Times New Roman" w:hAnsi="Times New Roman" w:cs="Times New Roman"/>
                <w:b/>
                <w:bCs/>
                <w:color w:val="222222"/>
                <w:sz w:val="48"/>
                <w:szCs w:val="48"/>
                <w:lang w:eastAsia="ru-RU"/>
              </w:rPr>
              <w:t> – Минус</w:t>
            </w:r>
          </w:p>
        </w:tc>
        <w:tc>
          <w:tcPr>
            <w:tcW w:w="50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     </w:t>
            </w:r>
            <w:r w:rsidRPr="00FC15DB">
              <w:rPr>
                <w:rFonts w:ascii="Times New Roman" w:eastAsia="Times New Roman" w:hAnsi="Times New Roman" w:cs="Times New Roman"/>
                <w:b/>
                <w:bCs/>
                <w:color w:val="222222"/>
                <w:sz w:val="48"/>
                <w:szCs w:val="48"/>
                <w:lang w:eastAsia="ru-RU"/>
              </w:rPr>
              <w:t>? Интересно</w:t>
            </w:r>
          </w:p>
        </w:tc>
      </w:tr>
      <w:tr w:rsidR="0046216F" w:rsidRPr="00FC15DB" w:rsidTr="000D1F30">
        <w:trPr>
          <w:trHeight w:val="1611"/>
        </w:trPr>
        <w:tc>
          <w:tcPr>
            <w:tcW w:w="48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Положительное</w:t>
            </w:r>
          </w:p>
        </w:tc>
        <w:tc>
          <w:tcPr>
            <w:tcW w:w="5517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   Отрицательное</w:t>
            </w:r>
          </w:p>
        </w:tc>
        <w:tc>
          <w:tcPr>
            <w:tcW w:w="50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color w:val="222222"/>
                <w:sz w:val="48"/>
                <w:szCs w:val="48"/>
                <w:lang w:eastAsia="ru-RU"/>
              </w:rPr>
              <w:t>          Возможности</w:t>
            </w:r>
          </w:p>
        </w:tc>
      </w:tr>
      <w:tr w:rsidR="0046216F" w:rsidRPr="00FC15DB" w:rsidTr="000D1F30">
        <w:trPr>
          <w:trHeight w:hRule="exact" w:val="54"/>
        </w:trPr>
        <w:tc>
          <w:tcPr>
            <w:tcW w:w="48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16F" w:rsidRPr="00FC15DB" w:rsidTr="000D1F30">
        <w:trPr>
          <w:trHeight w:hRule="exact" w:val="54"/>
        </w:trPr>
        <w:tc>
          <w:tcPr>
            <w:tcW w:w="48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10148F"/>
              <w:left w:val="single" w:sz="6" w:space="0" w:color="10148F"/>
              <w:bottom w:val="single" w:sz="6" w:space="0" w:color="10148F"/>
              <w:right w:val="single" w:sz="6" w:space="0" w:color="10148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6216F" w:rsidRPr="00FC15DB" w:rsidRDefault="0046216F" w:rsidP="000D1F3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216F" w:rsidRPr="00FC15DB" w:rsidRDefault="0046216F" w:rsidP="0046216F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46216F" w:rsidRPr="00A64A9B" w:rsidRDefault="0046216F" w:rsidP="0046216F">
      <w:pPr>
        <w:jc w:val="both"/>
        <w:rPr>
          <w:rFonts w:ascii="Times New Roman" w:hAnsi="Times New Roman" w:cs="Times New Roman"/>
          <w:b/>
          <w:sz w:val="44"/>
          <w:szCs w:val="28"/>
        </w:rPr>
      </w:pPr>
      <w:r w:rsidRPr="00A64A9B">
        <w:rPr>
          <w:rFonts w:ascii="Times New Roman" w:hAnsi="Times New Roman" w:cs="Times New Roman"/>
          <w:b/>
          <w:sz w:val="44"/>
          <w:szCs w:val="28"/>
        </w:rPr>
        <w:t>Основные функции</w:t>
      </w:r>
    </w:p>
    <w:p w:rsidR="0046216F" w:rsidRPr="00A64A9B" w:rsidRDefault="0046216F" w:rsidP="0046216F">
      <w:pPr>
        <w:jc w:val="both"/>
        <w:rPr>
          <w:rFonts w:ascii="Times New Roman" w:hAnsi="Times New Roman" w:cs="Times New Roman"/>
          <w:sz w:val="44"/>
          <w:szCs w:val="28"/>
        </w:rPr>
      </w:pPr>
      <w:r w:rsidRPr="00A64A9B">
        <w:rPr>
          <w:rFonts w:ascii="Times New Roman" w:hAnsi="Times New Roman" w:cs="Times New Roman"/>
          <w:sz w:val="44"/>
          <w:szCs w:val="28"/>
        </w:rPr>
        <w:t>1. Оценка и анализ.</w:t>
      </w:r>
    </w:p>
    <w:p w:rsidR="0046216F" w:rsidRPr="00A64A9B" w:rsidRDefault="0046216F" w:rsidP="0046216F">
      <w:pPr>
        <w:jc w:val="both"/>
        <w:rPr>
          <w:rFonts w:ascii="Times New Roman" w:hAnsi="Times New Roman" w:cs="Times New Roman"/>
          <w:sz w:val="44"/>
          <w:szCs w:val="28"/>
        </w:rPr>
      </w:pPr>
      <w:r w:rsidRPr="00A64A9B">
        <w:rPr>
          <w:rFonts w:ascii="Times New Roman" w:hAnsi="Times New Roman" w:cs="Times New Roman"/>
          <w:sz w:val="44"/>
          <w:szCs w:val="28"/>
        </w:rPr>
        <w:t>2. Генерация новых идей.</w:t>
      </w:r>
    </w:p>
    <w:p w:rsidR="0046216F" w:rsidRPr="00A64A9B" w:rsidRDefault="0046216F" w:rsidP="0046216F">
      <w:pPr>
        <w:jc w:val="both"/>
        <w:rPr>
          <w:rFonts w:ascii="Times New Roman" w:hAnsi="Times New Roman" w:cs="Times New Roman"/>
          <w:sz w:val="44"/>
          <w:szCs w:val="28"/>
        </w:rPr>
      </w:pPr>
      <w:r w:rsidRPr="00A64A9B">
        <w:rPr>
          <w:rFonts w:ascii="Times New Roman" w:hAnsi="Times New Roman" w:cs="Times New Roman"/>
          <w:sz w:val="44"/>
          <w:szCs w:val="28"/>
        </w:rPr>
        <w:t>3. Последовательное фокусирование внимания и мышления на различных элементах анализируемой проблемы.</w:t>
      </w:r>
    </w:p>
    <w:p w:rsidR="00C136B8" w:rsidRPr="00A64A9B" w:rsidRDefault="0046216F" w:rsidP="0046216F">
      <w:pPr>
        <w:jc w:val="both"/>
        <w:rPr>
          <w:rFonts w:ascii="Times New Roman" w:hAnsi="Times New Roman" w:cs="Times New Roman"/>
          <w:sz w:val="44"/>
          <w:szCs w:val="28"/>
        </w:rPr>
      </w:pPr>
      <w:r w:rsidRPr="00A64A9B">
        <w:rPr>
          <w:rFonts w:ascii="Times New Roman" w:hAnsi="Times New Roman" w:cs="Times New Roman"/>
          <w:sz w:val="44"/>
          <w:szCs w:val="28"/>
        </w:rPr>
        <w:t>4. Планирование поиска информации, необходимой для решения.</w:t>
      </w:r>
    </w:p>
    <w:p w:rsidR="00A02388" w:rsidRPr="00A64A9B" w:rsidRDefault="00045E8D" w:rsidP="00A64A9B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A64A9B">
        <w:rPr>
          <w:rFonts w:ascii="Times New Roman" w:hAnsi="Times New Roman" w:cs="Times New Roman"/>
          <w:b/>
          <w:sz w:val="48"/>
          <w:szCs w:val="56"/>
        </w:rPr>
        <w:lastRenderedPageBreak/>
        <w:t>Приём «Колесо ассоциаций»</w:t>
      </w:r>
    </w:p>
    <w:p w:rsidR="00A02388" w:rsidRPr="00FC15DB" w:rsidRDefault="00A02388" w:rsidP="00A023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C15D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22BF5228">
            <wp:extent cx="6000750" cy="2997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44" cy="300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A9B" w:rsidRDefault="00A64A9B" w:rsidP="00045E8D">
      <w:pPr>
        <w:jc w:val="both"/>
        <w:rPr>
          <w:rFonts w:ascii="Times New Roman" w:hAnsi="Times New Roman" w:cs="Times New Roman"/>
          <w:b/>
          <w:sz w:val="48"/>
          <w:szCs w:val="56"/>
        </w:rPr>
      </w:pPr>
      <w:r w:rsidRPr="00FC15D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10795</wp:posOffset>
            </wp:positionV>
            <wp:extent cx="5581015" cy="305181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56"/>
        </w:rPr>
        <w:t xml:space="preserve">     </w:t>
      </w:r>
    </w:p>
    <w:p w:rsidR="00A02388" w:rsidRPr="00A64A9B" w:rsidRDefault="00A64A9B" w:rsidP="00045E8D">
      <w:pPr>
        <w:jc w:val="both"/>
        <w:rPr>
          <w:rFonts w:ascii="Times New Roman" w:hAnsi="Times New Roman" w:cs="Times New Roman"/>
          <w:b/>
          <w:sz w:val="48"/>
          <w:szCs w:val="56"/>
        </w:rPr>
      </w:pPr>
      <w:r>
        <w:rPr>
          <w:rFonts w:ascii="Times New Roman" w:hAnsi="Times New Roman" w:cs="Times New Roman"/>
          <w:b/>
          <w:sz w:val="48"/>
          <w:szCs w:val="56"/>
        </w:rPr>
        <w:t xml:space="preserve">     </w:t>
      </w:r>
      <w:r w:rsidR="00A02388" w:rsidRPr="00A64A9B">
        <w:rPr>
          <w:rFonts w:ascii="Times New Roman" w:hAnsi="Times New Roman" w:cs="Times New Roman"/>
          <w:b/>
          <w:sz w:val="48"/>
          <w:szCs w:val="56"/>
        </w:rPr>
        <w:t xml:space="preserve">Приём «Цепь ассоциаций»  </w:t>
      </w:r>
    </w:p>
    <w:p w:rsidR="00A02388" w:rsidRPr="00FC15DB" w:rsidRDefault="00A02388" w:rsidP="00045E8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95329" w:rsidRPr="00FC15DB" w:rsidRDefault="00A95329" w:rsidP="00045E8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95329" w:rsidRPr="00FC15DB" w:rsidRDefault="00A95329" w:rsidP="00045E8D">
      <w:pPr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95329" w:rsidRPr="00A64A9B" w:rsidRDefault="00A95329" w:rsidP="00A64A9B">
      <w:pPr>
        <w:jc w:val="center"/>
        <w:rPr>
          <w:rFonts w:ascii="Times New Roman" w:hAnsi="Times New Roman" w:cs="Times New Roman"/>
          <w:b/>
          <w:sz w:val="48"/>
          <w:szCs w:val="56"/>
        </w:rPr>
      </w:pPr>
      <w:r w:rsidRPr="00A64A9B">
        <w:rPr>
          <w:rFonts w:ascii="Times New Roman" w:hAnsi="Times New Roman" w:cs="Times New Roman"/>
          <w:b/>
          <w:sz w:val="48"/>
          <w:szCs w:val="56"/>
        </w:rPr>
        <w:lastRenderedPageBreak/>
        <w:t>Правила приёма ассоциаций</w:t>
      </w:r>
    </w:p>
    <w:p w:rsidR="00A95329" w:rsidRPr="00FC15DB" w:rsidRDefault="00A95329" w:rsidP="00A95329">
      <w:pPr>
        <w:jc w:val="both"/>
        <w:rPr>
          <w:rFonts w:ascii="Times New Roman" w:hAnsi="Times New Roman" w:cs="Times New Roman"/>
          <w:sz w:val="48"/>
          <w:szCs w:val="48"/>
        </w:rPr>
      </w:pPr>
      <w:r w:rsidRPr="00FC15DB">
        <w:rPr>
          <w:rFonts w:ascii="Times New Roman" w:hAnsi="Times New Roman" w:cs="Times New Roman"/>
          <w:sz w:val="48"/>
          <w:szCs w:val="48"/>
        </w:rPr>
        <w:t>1. Предлагаемое ключевое слово</w:t>
      </w:r>
      <w:r w:rsidR="00FA4386">
        <w:rPr>
          <w:rFonts w:ascii="Times New Roman" w:hAnsi="Times New Roman" w:cs="Times New Roman"/>
          <w:sz w:val="48"/>
          <w:szCs w:val="48"/>
        </w:rPr>
        <w:t xml:space="preserve"> (</w:t>
      </w:r>
      <w:r w:rsidR="00C136B8" w:rsidRPr="00FC15DB">
        <w:rPr>
          <w:rFonts w:ascii="Times New Roman" w:hAnsi="Times New Roman" w:cs="Times New Roman"/>
          <w:sz w:val="48"/>
          <w:szCs w:val="48"/>
        </w:rPr>
        <w:t>проверяемая тема урока)</w:t>
      </w:r>
      <w:r w:rsidRPr="00FC15DB">
        <w:rPr>
          <w:rFonts w:ascii="Times New Roman" w:hAnsi="Times New Roman" w:cs="Times New Roman"/>
          <w:sz w:val="48"/>
          <w:szCs w:val="48"/>
        </w:rPr>
        <w:t>, желательно должно быть существительным и вызывать какой-то образ.</w:t>
      </w:r>
    </w:p>
    <w:p w:rsidR="00A95329" w:rsidRPr="00FC15DB" w:rsidRDefault="00A95329" w:rsidP="00A95329">
      <w:pPr>
        <w:jc w:val="both"/>
        <w:rPr>
          <w:rFonts w:ascii="Times New Roman" w:hAnsi="Times New Roman" w:cs="Times New Roman"/>
          <w:sz w:val="48"/>
          <w:szCs w:val="48"/>
        </w:rPr>
      </w:pPr>
      <w:r w:rsidRPr="00FC15DB">
        <w:rPr>
          <w:rFonts w:ascii="Times New Roman" w:hAnsi="Times New Roman" w:cs="Times New Roman"/>
          <w:sz w:val="48"/>
          <w:szCs w:val="48"/>
        </w:rPr>
        <w:t>2. Необходимо создать атмосферу спонтанности, игры, творчества, способствующую порождению у участников стремительного потока ассоциаций</w:t>
      </w:r>
      <w:r w:rsidR="00894CDC" w:rsidRPr="00FC15DB">
        <w:rPr>
          <w:rFonts w:ascii="Times New Roman" w:hAnsi="Times New Roman" w:cs="Times New Roman"/>
          <w:sz w:val="48"/>
          <w:szCs w:val="48"/>
        </w:rPr>
        <w:t xml:space="preserve"> по теме, обозначенной ключевым словом</w:t>
      </w:r>
      <w:r w:rsidRPr="00FC15DB">
        <w:rPr>
          <w:rFonts w:ascii="Times New Roman" w:hAnsi="Times New Roman" w:cs="Times New Roman"/>
          <w:sz w:val="48"/>
          <w:szCs w:val="48"/>
        </w:rPr>
        <w:t>.</w:t>
      </w:r>
    </w:p>
    <w:p w:rsidR="00A95329" w:rsidRPr="00FC15DB" w:rsidRDefault="00A95329" w:rsidP="00A95329">
      <w:pPr>
        <w:jc w:val="both"/>
        <w:rPr>
          <w:rFonts w:ascii="Times New Roman" w:hAnsi="Times New Roman" w:cs="Times New Roman"/>
          <w:sz w:val="48"/>
          <w:szCs w:val="48"/>
        </w:rPr>
      </w:pPr>
      <w:r w:rsidRPr="00FC15DB">
        <w:rPr>
          <w:rFonts w:ascii="Times New Roman" w:hAnsi="Times New Roman" w:cs="Times New Roman"/>
          <w:sz w:val="48"/>
          <w:szCs w:val="48"/>
        </w:rPr>
        <w:t>3. Критика на этапе генерирования ассоциаций должна быть запрещена.</w:t>
      </w:r>
    </w:p>
    <w:p w:rsidR="00A95329" w:rsidRPr="00FC15DB" w:rsidRDefault="00894CDC" w:rsidP="00A95329">
      <w:pPr>
        <w:jc w:val="both"/>
        <w:rPr>
          <w:rFonts w:ascii="Times New Roman" w:hAnsi="Times New Roman" w:cs="Times New Roman"/>
          <w:sz w:val="48"/>
          <w:szCs w:val="48"/>
        </w:rPr>
      </w:pPr>
      <w:r w:rsidRPr="00FC15DB">
        <w:rPr>
          <w:rFonts w:ascii="Times New Roman" w:hAnsi="Times New Roman" w:cs="Times New Roman"/>
          <w:sz w:val="48"/>
          <w:szCs w:val="48"/>
        </w:rPr>
        <w:t>4</w:t>
      </w:r>
      <w:r w:rsidR="00A95329" w:rsidRPr="00FC15DB">
        <w:rPr>
          <w:rFonts w:ascii="Times New Roman" w:hAnsi="Times New Roman" w:cs="Times New Roman"/>
          <w:sz w:val="48"/>
          <w:szCs w:val="48"/>
        </w:rPr>
        <w:t>. Все ассоциации и идеи должны фиксироваться.</w:t>
      </w:r>
    </w:p>
    <w:p w:rsidR="00A95329" w:rsidRPr="00FC15DB" w:rsidRDefault="00A95329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A95329" w:rsidRPr="00FC15DB" w:rsidRDefault="00A95329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894CDC" w:rsidRPr="00FC15DB" w:rsidRDefault="00894CDC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136B8" w:rsidRDefault="00C136B8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A64A9B" w:rsidRDefault="00A64A9B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A64A9B" w:rsidRPr="00FC15DB" w:rsidRDefault="00A64A9B" w:rsidP="00A9532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A95329" w:rsidRPr="00A64A9B" w:rsidRDefault="00A95329" w:rsidP="00FA438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64A9B">
        <w:rPr>
          <w:rFonts w:ascii="Times New Roman" w:hAnsi="Times New Roman" w:cs="Times New Roman"/>
          <w:b/>
          <w:sz w:val="48"/>
          <w:szCs w:val="48"/>
        </w:rPr>
        <w:lastRenderedPageBreak/>
        <w:t>Приём «Шесть шляп мышления»</w:t>
      </w:r>
    </w:p>
    <w:tbl>
      <w:tblPr>
        <w:tblW w:w="1544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3"/>
        <w:gridCol w:w="2574"/>
        <w:gridCol w:w="2574"/>
        <w:gridCol w:w="2574"/>
        <w:gridCol w:w="2574"/>
        <w:gridCol w:w="2574"/>
      </w:tblGrid>
      <w:tr w:rsidR="00B410CA" w:rsidRPr="00FC15DB" w:rsidTr="00423CBC">
        <w:trPr>
          <w:trHeight w:val="3680"/>
        </w:trPr>
        <w:tc>
          <w:tcPr>
            <w:tcW w:w="2573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29A4779E" wp14:editId="258DBC8B">
                  <wp:extent cx="997527" cy="847898"/>
                  <wp:effectExtent l="0" t="0" r="0" b="0"/>
                  <wp:docPr id="13" name="Рисунок 13" descr="https://geniusrevive.com/wp-content/uploads/2019/09/WhiteHat-300x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eniusrevive.com/wp-content/uploads/2019/09/WhiteHat-300x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12" cy="87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Информация, факты, цифры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 xml:space="preserve"> (поиск)</w:t>
            </w:r>
            <w:r w:rsidRPr="00FC15D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br/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лист бумаги</w:t>
            </w:r>
          </w:p>
        </w:tc>
        <w:tc>
          <w:tcPr>
            <w:tcW w:w="2574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4986F9A9" wp14:editId="5A24A814">
                  <wp:extent cx="1045028" cy="888274"/>
                  <wp:effectExtent l="0" t="0" r="3175" b="7620"/>
                  <wp:docPr id="8" name="Рисунок 8" descr="https://geniusrevive.com/wp-content/uploads/2019/09/Red_Hat-300x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eniusrevive.com/wp-content/uploads/2019/09/Red_Hat-300x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70" cy="90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CBC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Эмоции, предчувствия, интуиция</w:t>
            </w:r>
            <w:r w:rsidR="00777291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 xml:space="preserve"> (выражение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)</w:t>
            </w:r>
            <w:r w:rsidRPr="00FC15D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br/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цвет, огонь, тепло.</w:t>
            </w:r>
          </w:p>
        </w:tc>
        <w:tc>
          <w:tcPr>
            <w:tcW w:w="2574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4B50DF62" wp14:editId="78967D74">
                  <wp:extent cx="1033153" cy="878181"/>
                  <wp:effectExtent l="0" t="0" r="0" b="0"/>
                  <wp:docPr id="14" name="Рисунок 14" descr="https://geniusrevive.com/wp-content/uploads/2019/09/Black_Hat-300x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eniusrevive.com/wp-content/uploads/2019/09/Black_Hat-300x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09" cy="8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CE2" w:rsidRPr="00FC15DB" w:rsidRDefault="00B410CA" w:rsidP="00766CE2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Недос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татки, проблемы, возможные риски (критический взгляд)</w:t>
            </w:r>
            <w:r w:rsidRPr="00FC15D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br/>
            </w:r>
          </w:p>
          <w:p w:rsidR="00B410CA" w:rsidRPr="00FC15DB" w:rsidRDefault="00B410CA" w:rsidP="00766CE2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Суровый судья в черной мантии</w:t>
            </w:r>
          </w:p>
        </w:tc>
        <w:tc>
          <w:tcPr>
            <w:tcW w:w="2574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4057B697" wp14:editId="0004849E">
                  <wp:extent cx="985652" cy="837804"/>
                  <wp:effectExtent l="0" t="0" r="5080" b="635"/>
                  <wp:docPr id="10" name="Рисунок 10" descr="https://geniusrevive.com/wp-content/uploads/2019/09/Yellow-300x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eniusrevive.com/wp-content/uploads/2019/09/Yellow-300x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45" cy="86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CA" w:rsidRPr="00A64A9B" w:rsidRDefault="00B410CA" w:rsidP="00A64A9B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Выгоды и преимущества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 xml:space="preserve"> (позитивная сторона)</w:t>
            </w:r>
          </w:p>
          <w:p w:rsidR="00A64A9B" w:rsidRDefault="00A64A9B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 свет</w:t>
            </w:r>
          </w:p>
        </w:tc>
        <w:tc>
          <w:tcPr>
            <w:tcW w:w="2574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486058FF" wp14:editId="3342FFF0">
                  <wp:extent cx="1009402" cy="857992"/>
                  <wp:effectExtent l="0" t="0" r="635" b="0"/>
                  <wp:docPr id="11" name="Рисунок 11" descr="https://geniusrevive.com/wp-content/uploads/2019/09/Green_Hat-300x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eniusrevive.com/wp-content/uploads/2019/09/Green_Hat-300x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5" cy="88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Новые идеи и творческое мышление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 xml:space="preserve"> (генерация)</w:t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color w:val="003366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Пышная молодая растительность</w:t>
            </w:r>
          </w:p>
        </w:tc>
        <w:tc>
          <w:tcPr>
            <w:tcW w:w="2574" w:type="dxa"/>
            <w:tcBorders>
              <w:top w:val="single" w:sz="6" w:space="0" w:color="0E0F63"/>
              <w:left w:val="single" w:sz="6" w:space="0" w:color="0E0F63"/>
              <w:bottom w:val="single" w:sz="6" w:space="0" w:color="0E0F63"/>
              <w:right w:val="single" w:sz="6" w:space="0" w:color="0E0F63"/>
            </w:tcBorders>
            <w:shd w:val="clear" w:color="auto" w:fill="FFFFFF"/>
          </w:tcPr>
          <w:p w:rsidR="00B410CA" w:rsidRPr="00FC15DB" w:rsidRDefault="00B410CA" w:rsidP="00B410CA">
            <w:pPr>
              <w:spacing w:after="315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 wp14:anchorId="08E0EAA7" wp14:editId="3796B421">
                  <wp:extent cx="1068780" cy="904901"/>
                  <wp:effectExtent l="0" t="0" r="0" b="0"/>
                  <wp:docPr id="12" name="Рисунок 12" descr="https://geniusrevive.com/wp-content/uploads/2019/09/Blue-300x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geniusrevive.com/wp-content/uploads/2019/09/Blue-300x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06" cy="92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У</w:t>
            </w:r>
            <w:r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>правление мышлением</w:t>
            </w:r>
            <w:r w:rsidR="00766CE2" w:rsidRPr="00FC15DB">
              <w:rPr>
                <w:rFonts w:ascii="Times New Roman" w:eastAsia="Times New Roman" w:hAnsi="Times New Roman" w:cs="Times New Roman"/>
                <w:b/>
                <w:color w:val="003366"/>
                <w:sz w:val="28"/>
                <w:szCs w:val="28"/>
                <w:lang w:eastAsia="ru-RU"/>
              </w:rPr>
              <w:t xml:space="preserve"> (обобщение, вывод, принятие решения)</w:t>
            </w:r>
            <w:r w:rsidRPr="00FC15DB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br/>
            </w:r>
          </w:p>
          <w:p w:rsidR="00B410CA" w:rsidRPr="00FC15DB" w:rsidRDefault="00B410CA" w:rsidP="00423CBC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FC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 и взгляд с высоты на окрестности</w:t>
            </w:r>
          </w:p>
        </w:tc>
      </w:tr>
    </w:tbl>
    <w:p w:rsidR="00B410CA" w:rsidRPr="00A64A9B" w:rsidRDefault="00B410CA" w:rsidP="00A95329">
      <w:pPr>
        <w:jc w:val="both"/>
        <w:rPr>
          <w:rFonts w:ascii="Times New Roman" w:hAnsi="Times New Roman" w:cs="Times New Roman"/>
          <w:b/>
          <w:sz w:val="24"/>
          <w:szCs w:val="48"/>
        </w:rPr>
      </w:pPr>
    </w:p>
    <w:p w:rsidR="00423CBC" w:rsidRPr="00A64A9B" w:rsidRDefault="00423CBC" w:rsidP="00423CBC">
      <w:pPr>
        <w:jc w:val="both"/>
        <w:rPr>
          <w:rFonts w:ascii="Times New Roman" w:hAnsi="Times New Roman" w:cs="Times New Roman"/>
          <w:b/>
          <w:sz w:val="44"/>
          <w:szCs w:val="36"/>
        </w:rPr>
      </w:pPr>
      <w:r w:rsidRPr="00A64A9B">
        <w:rPr>
          <w:rFonts w:ascii="Times New Roman" w:hAnsi="Times New Roman" w:cs="Times New Roman"/>
          <w:b/>
          <w:sz w:val="44"/>
          <w:szCs w:val="36"/>
        </w:rPr>
        <w:t>Основные функции</w:t>
      </w:r>
    </w:p>
    <w:p w:rsidR="00423CBC" w:rsidRPr="00A64A9B" w:rsidRDefault="00423CBC" w:rsidP="00423CBC">
      <w:pPr>
        <w:jc w:val="both"/>
        <w:rPr>
          <w:rFonts w:ascii="Times New Roman" w:hAnsi="Times New Roman" w:cs="Times New Roman"/>
          <w:sz w:val="44"/>
          <w:szCs w:val="36"/>
        </w:rPr>
      </w:pPr>
      <w:r w:rsidRPr="00A64A9B">
        <w:rPr>
          <w:rFonts w:ascii="Times New Roman" w:hAnsi="Times New Roman" w:cs="Times New Roman"/>
          <w:sz w:val="44"/>
          <w:szCs w:val="36"/>
        </w:rPr>
        <w:t>1. Генерация творческих идей, поиск решений сложных проблем, создание инноваций и новых продуктов.</w:t>
      </w:r>
    </w:p>
    <w:p w:rsidR="00423CBC" w:rsidRPr="00A64A9B" w:rsidRDefault="00423CBC" w:rsidP="00423CBC">
      <w:pPr>
        <w:jc w:val="both"/>
        <w:rPr>
          <w:rFonts w:ascii="Times New Roman" w:hAnsi="Times New Roman" w:cs="Times New Roman"/>
          <w:sz w:val="44"/>
          <w:szCs w:val="36"/>
        </w:rPr>
      </w:pPr>
      <w:r w:rsidRPr="00A64A9B">
        <w:rPr>
          <w:rFonts w:ascii="Times New Roman" w:hAnsi="Times New Roman" w:cs="Times New Roman"/>
          <w:sz w:val="44"/>
          <w:szCs w:val="36"/>
        </w:rPr>
        <w:t>2. Структурирование и сбор информации, оценка идей и повышение эффективности любой мысленной работы.</w:t>
      </w:r>
    </w:p>
    <w:p w:rsidR="00766CE2" w:rsidRPr="00A64A9B" w:rsidRDefault="00423CBC" w:rsidP="00423CBC">
      <w:pPr>
        <w:jc w:val="both"/>
        <w:rPr>
          <w:rFonts w:ascii="Times New Roman" w:hAnsi="Times New Roman" w:cs="Times New Roman"/>
          <w:sz w:val="44"/>
          <w:szCs w:val="36"/>
        </w:rPr>
      </w:pPr>
      <w:r w:rsidRPr="00A64A9B">
        <w:rPr>
          <w:rFonts w:ascii="Times New Roman" w:hAnsi="Times New Roman" w:cs="Times New Roman"/>
          <w:sz w:val="44"/>
          <w:szCs w:val="36"/>
        </w:rPr>
        <w:t>3. Планирование, анализ, оценка и принятие решений.</w:t>
      </w:r>
    </w:p>
    <w:p w:rsidR="00423CBC" w:rsidRPr="00FC15DB" w:rsidRDefault="00423CBC" w:rsidP="00423CBC">
      <w:pPr>
        <w:jc w:val="both"/>
        <w:rPr>
          <w:rFonts w:ascii="Times New Roman" w:hAnsi="Times New Roman" w:cs="Times New Roman"/>
          <w:sz w:val="36"/>
          <w:szCs w:val="36"/>
        </w:rPr>
      </w:pPr>
      <w:r w:rsidRPr="00FC15DB">
        <w:rPr>
          <w:rFonts w:ascii="Times New Roman" w:hAnsi="Times New Roman" w:cs="Times New Roman"/>
          <w:b/>
          <w:sz w:val="44"/>
          <w:szCs w:val="44"/>
        </w:rPr>
        <w:lastRenderedPageBreak/>
        <w:t>Приём «Шесть шляп мышления»</w:t>
      </w:r>
      <w:r w:rsidRPr="00FC15DB">
        <w:rPr>
          <w:rFonts w:ascii="Times New Roman" w:hAnsi="Times New Roman" w:cs="Times New Roman"/>
          <w:sz w:val="44"/>
          <w:szCs w:val="44"/>
        </w:rPr>
        <w:t xml:space="preserve"> представляет собой упорядочивание творческого процесса с помощью рассмотрения любой проблемы с разных ракурсов. Каждая новая точка зрения и соответствующий режим мышления запускается путем мысленного надевания одной из шести цветных шляп.</w:t>
      </w:r>
    </w:p>
    <w:p w:rsidR="00423CBC" w:rsidRPr="00FC15DB" w:rsidRDefault="00423CBC" w:rsidP="00423CBC">
      <w:pPr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По очереди примеряя шляпы, участник или участники пытаются взглянуть на проблему с разных точек зрения и направить мыслительный процесс по определенному руслу.</w:t>
      </w:r>
    </w:p>
    <w:p w:rsidR="00423CBC" w:rsidRPr="00FC15DB" w:rsidRDefault="00423CBC" w:rsidP="00423CBC">
      <w:pPr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Смена шляп представляет собой эффективный способ обретение нового взгляда на проблему и переключения режима творческой активности.</w:t>
      </w:r>
    </w:p>
    <w:p w:rsidR="00766CE2" w:rsidRPr="00FC15DB" w:rsidRDefault="00766CE2" w:rsidP="00423CB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423CBC" w:rsidRPr="00FC15DB" w:rsidRDefault="00766CE2" w:rsidP="00423CBC">
      <w:pPr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Основная задача приёма</w:t>
      </w:r>
      <w:r w:rsidR="00423CBC" w:rsidRPr="00FC15DB">
        <w:rPr>
          <w:rFonts w:ascii="Times New Roman" w:hAnsi="Times New Roman" w:cs="Times New Roman"/>
          <w:sz w:val="44"/>
          <w:szCs w:val="44"/>
        </w:rPr>
        <w:t xml:space="preserve"> —</w:t>
      </w:r>
      <w:r w:rsidRPr="00FC15DB">
        <w:rPr>
          <w:rFonts w:ascii="Times New Roman" w:hAnsi="Times New Roman" w:cs="Times New Roman"/>
          <w:sz w:val="44"/>
          <w:szCs w:val="44"/>
        </w:rPr>
        <w:t xml:space="preserve"> </w:t>
      </w:r>
      <w:r w:rsidR="00423CBC" w:rsidRPr="00FC15DB">
        <w:rPr>
          <w:rFonts w:ascii="Times New Roman" w:hAnsi="Times New Roman" w:cs="Times New Roman"/>
          <w:sz w:val="44"/>
          <w:szCs w:val="44"/>
        </w:rPr>
        <w:t>упорядочивание мыслительного процесса, преодоление инерции мышления, рассмотрение ее с различных точек зрения, расширение видения проблемы, обретение целостного взгляда на нее.</w:t>
      </w:r>
    </w:p>
    <w:p w:rsidR="00777291" w:rsidRPr="00FC15DB" w:rsidRDefault="00777291" w:rsidP="00423CB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777291" w:rsidRPr="00FC15DB" w:rsidRDefault="00777291" w:rsidP="00423CBC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AB503F" w:rsidRPr="00FC15DB" w:rsidRDefault="00AB503F" w:rsidP="00AB503F">
      <w:pPr>
        <w:jc w:val="both"/>
        <w:rPr>
          <w:rFonts w:ascii="Times New Roman" w:hAnsi="Times New Roman" w:cs="Times New Roman"/>
          <w:color w:val="92D050"/>
          <w:sz w:val="44"/>
          <w:szCs w:val="44"/>
        </w:rPr>
      </w:pPr>
    </w:p>
    <w:p w:rsidR="00C80DEC" w:rsidRPr="00A64A9B" w:rsidRDefault="00AB503F" w:rsidP="00A64A9B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 w:rsidRPr="00A64A9B">
        <w:rPr>
          <w:rFonts w:ascii="Times New Roman" w:hAnsi="Times New Roman" w:cs="Times New Roman"/>
          <w:b/>
          <w:sz w:val="48"/>
          <w:szCs w:val="44"/>
        </w:rPr>
        <w:lastRenderedPageBreak/>
        <w:t>Приём «5W</w:t>
      </w:r>
      <w:r w:rsidR="00117FD1" w:rsidRPr="00A64A9B">
        <w:rPr>
          <w:rFonts w:ascii="Times New Roman" w:hAnsi="Times New Roman" w:cs="Times New Roman"/>
          <w:b/>
          <w:sz w:val="48"/>
          <w:szCs w:val="44"/>
        </w:rPr>
        <w:t>1</w:t>
      </w:r>
      <w:r w:rsidRPr="00A64A9B">
        <w:rPr>
          <w:rFonts w:ascii="Times New Roman" w:hAnsi="Times New Roman" w:cs="Times New Roman"/>
          <w:b/>
          <w:sz w:val="48"/>
          <w:szCs w:val="44"/>
        </w:rPr>
        <w:t>H» (Киплинга)</w:t>
      </w:r>
    </w:p>
    <w:p w:rsidR="0097000C" w:rsidRPr="00A64A9B" w:rsidRDefault="0097000C" w:rsidP="0097000C">
      <w:pPr>
        <w:spacing w:after="0"/>
        <w:jc w:val="both"/>
        <w:rPr>
          <w:rFonts w:ascii="Times New Roman" w:hAnsi="Times New Roman" w:cs="Times New Roman"/>
          <w:sz w:val="44"/>
          <w:szCs w:val="24"/>
        </w:rPr>
      </w:pPr>
      <w:r w:rsidRPr="00A64A9B">
        <w:rPr>
          <w:rFonts w:ascii="Times New Roman" w:hAnsi="Times New Roman" w:cs="Times New Roman"/>
          <w:sz w:val="44"/>
          <w:szCs w:val="24"/>
        </w:rPr>
        <w:t>Названия метода – 5W1H происходит от первых букв английских слов-вопросов: What? (Что?), When? (Когда?), Why? (Почему?), Who? (Кто?), Where? (Где?) и How? (Как?).</w:t>
      </w:r>
    </w:p>
    <w:p w:rsidR="0097000C" w:rsidRPr="00A64A9B" w:rsidRDefault="0097000C" w:rsidP="0097000C">
      <w:pPr>
        <w:spacing w:after="0"/>
        <w:jc w:val="both"/>
        <w:rPr>
          <w:rFonts w:ascii="Times New Roman" w:hAnsi="Times New Roman" w:cs="Times New Roman"/>
          <w:sz w:val="44"/>
          <w:szCs w:val="24"/>
        </w:rPr>
      </w:pPr>
      <w:r w:rsidRPr="00A64A9B">
        <w:rPr>
          <w:rFonts w:ascii="Times New Roman" w:hAnsi="Times New Roman" w:cs="Times New Roman"/>
          <w:sz w:val="44"/>
          <w:szCs w:val="24"/>
        </w:rPr>
        <w:t>Автор: Редьярд Киплинг, английский писатель, поэт и новеллист.</w:t>
      </w:r>
    </w:p>
    <w:p w:rsidR="00C80DEC" w:rsidRPr="00FC15DB" w:rsidRDefault="00C80DEC" w:rsidP="00970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00C" w:rsidRPr="00FC15DB" w:rsidRDefault="0097000C" w:rsidP="009700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00C" w:rsidRPr="00FC15DB" w:rsidRDefault="0097000C" w:rsidP="0097000C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 xml:space="preserve">Последовательная постановка вопросов: </w:t>
      </w:r>
    </w:p>
    <w:p w:rsidR="0097000C" w:rsidRPr="00FC15DB" w:rsidRDefault="0097000C" w:rsidP="0097000C">
      <w:pPr>
        <w:spacing w:after="0"/>
        <w:jc w:val="both"/>
        <w:rPr>
          <w:rFonts w:ascii="Times New Roman" w:hAnsi="Times New Roman" w:cs="Times New Roman"/>
          <w:b/>
          <w:sz w:val="76"/>
          <w:szCs w:val="76"/>
        </w:rPr>
      </w:pPr>
      <w:r w:rsidRPr="00FC15DB">
        <w:rPr>
          <w:rFonts w:ascii="Times New Roman" w:hAnsi="Times New Roman" w:cs="Times New Roman"/>
          <w:b/>
          <w:sz w:val="76"/>
          <w:szCs w:val="76"/>
        </w:rPr>
        <w:t>Кто? - Что? - Когда? - Где? - Как? - Почему?</w:t>
      </w:r>
    </w:p>
    <w:p w:rsidR="00C80DEC" w:rsidRPr="00FC15DB" w:rsidRDefault="00C80DEC" w:rsidP="0097000C">
      <w:pPr>
        <w:spacing w:after="0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C80DEC" w:rsidRPr="00FC15DB" w:rsidRDefault="00C80DEC" w:rsidP="00C80DEC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C15DB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2857500" cy="2310757"/>
            <wp:effectExtent l="0" t="0" r="0" b="0"/>
            <wp:docPr id="18" name="Рисунок 18" descr="https://www.kindpng.com/picc/m/74-743231_question-mark-marks-clip-art-transparent-png-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indpng.com/picc/m/74-743231_question-mark-marks-clip-art-transparent-png-questio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00" cy="23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0C" w:rsidRPr="00A64A9B" w:rsidRDefault="00C80DEC" w:rsidP="00A64A9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64A9B">
        <w:rPr>
          <w:rFonts w:ascii="Times New Roman" w:hAnsi="Times New Roman" w:cs="Times New Roman"/>
          <w:b/>
          <w:sz w:val="48"/>
          <w:szCs w:val="48"/>
        </w:rPr>
        <w:lastRenderedPageBreak/>
        <w:t>Приём «Пять Почему» (5 Whys)</w:t>
      </w:r>
    </w:p>
    <w:p w:rsidR="0097000C" w:rsidRPr="00FC15DB" w:rsidRDefault="0097000C" w:rsidP="0097000C">
      <w:pPr>
        <w:spacing w:after="0"/>
        <w:jc w:val="both"/>
        <w:rPr>
          <w:rFonts w:ascii="Times New Roman" w:hAnsi="Times New Roman" w:cs="Times New Roman"/>
          <w:sz w:val="72"/>
          <w:szCs w:val="72"/>
        </w:rPr>
      </w:pP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FC15DB">
        <w:rPr>
          <w:rFonts w:ascii="Times New Roman" w:hAnsi="Times New Roman" w:cs="Times New Roman"/>
          <w:b/>
          <w:sz w:val="44"/>
          <w:szCs w:val="44"/>
        </w:rPr>
        <w:t>Основные этапы</w:t>
      </w: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1. Задайте вопрос «Почему?» по обсуждаемой проблеме.</w:t>
      </w: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2. Примите ответ и снова спросите: «Почему?», опираясь на полученный ответ.</w:t>
      </w: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 xml:space="preserve">3. Каждый последующий вопрос задаётся к ответам на предыдущий вопрос </w:t>
      </w: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4. Задайте пять вопросов «Почему?».</w:t>
      </w: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</w:p>
    <w:p w:rsidR="00117FD1" w:rsidRPr="00FC15DB" w:rsidRDefault="00117FD1" w:rsidP="00117FD1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FC15DB">
        <w:rPr>
          <w:rFonts w:ascii="Times New Roman" w:hAnsi="Times New Roman" w:cs="Times New Roman"/>
          <w:sz w:val="40"/>
          <w:szCs w:val="40"/>
        </w:rPr>
        <w:t>«Пять почему» используется для изучения причинно-следственных связей.</w:t>
      </w:r>
      <w:r w:rsidR="00F353B9" w:rsidRPr="00FC15D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353B9" w:rsidRPr="00FC15DB" w:rsidRDefault="00F353B9" w:rsidP="00117FD1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F353B9" w:rsidRPr="00FC15DB" w:rsidRDefault="00F353B9" w:rsidP="00F353B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C15D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828312" cy="2421122"/>
            <wp:effectExtent l="0" t="0" r="0" b="0"/>
            <wp:docPr id="19" name="Рисунок 19" descr="https://genuspeha.ru/wp-content/uploads/2019/12/Metodika-5-Poche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nuspeha.ru/wp-content/uploads/2019/12/Metodika-5-Poche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5096" r="1479" b="5081"/>
                    <a:stretch/>
                  </pic:blipFill>
                  <pic:spPr bwMode="auto">
                    <a:xfrm>
                      <a:off x="0" y="0"/>
                      <a:ext cx="6923297" cy="24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9B" w:rsidRPr="00FA4386" w:rsidRDefault="00FA4386" w:rsidP="00FA4386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Приём «А что если?»</w:t>
      </w:r>
    </w:p>
    <w:p w:rsidR="0063389B" w:rsidRPr="00FC15DB" w:rsidRDefault="0063389B" w:rsidP="0063389B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63389B" w:rsidRPr="00FC15DB" w:rsidRDefault="0063389B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Эта техника начинается с приглашения участников записать вопросы, нач</w:t>
      </w:r>
      <w:r w:rsidR="00932E5B" w:rsidRPr="00FC15DB">
        <w:rPr>
          <w:rFonts w:ascii="Times New Roman" w:hAnsi="Times New Roman" w:cs="Times New Roman"/>
          <w:sz w:val="44"/>
          <w:szCs w:val="44"/>
        </w:rPr>
        <w:t>инающиеся со слов «</w:t>
      </w:r>
      <w:r w:rsidR="00932E5B" w:rsidRPr="00FC15DB">
        <w:rPr>
          <w:rFonts w:ascii="Times New Roman" w:hAnsi="Times New Roman" w:cs="Times New Roman"/>
          <w:b/>
          <w:sz w:val="44"/>
          <w:szCs w:val="44"/>
        </w:rPr>
        <w:t>А что если?</w:t>
      </w:r>
      <w:r w:rsidRPr="00FC15DB">
        <w:rPr>
          <w:rFonts w:ascii="Times New Roman" w:hAnsi="Times New Roman" w:cs="Times New Roman"/>
          <w:b/>
          <w:sz w:val="44"/>
          <w:szCs w:val="44"/>
        </w:rPr>
        <w:t>»,</w:t>
      </w:r>
      <w:r w:rsidRPr="00FC15DB">
        <w:rPr>
          <w:rFonts w:ascii="Times New Roman" w:hAnsi="Times New Roman" w:cs="Times New Roman"/>
          <w:sz w:val="44"/>
          <w:szCs w:val="44"/>
        </w:rPr>
        <w:t xml:space="preserve"> связанных с обсуждаемой темой.</w:t>
      </w:r>
    </w:p>
    <w:p w:rsidR="0014615F" w:rsidRPr="00FC15DB" w:rsidRDefault="0014615F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</w:p>
    <w:p w:rsidR="0063389B" w:rsidRPr="00FC15DB" w:rsidRDefault="0063389B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sz w:val="44"/>
          <w:szCs w:val="44"/>
        </w:rPr>
        <w:t>В процессе индивидуальной или групповой реализации этого метода составляется список провокационных вопросов «</w:t>
      </w:r>
      <w:r w:rsidRPr="00FC15DB">
        <w:rPr>
          <w:rFonts w:ascii="Times New Roman" w:hAnsi="Times New Roman" w:cs="Times New Roman"/>
          <w:b/>
          <w:sz w:val="44"/>
          <w:szCs w:val="44"/>
        </w:rPr>
        <w:t>А что если?».</w:t>
      </w:r>
      <w:r w:rsidRPr="00FC15DB">
        <w:rPr>
          <w:rFonts w:ascii="Times New Roman" w:hAnsi="Times New Roman" w:cs="Times New Roman"/>
          <w:sz w:val="44"/>
          <w:szCs w:val="44"/>
        </w:rPr>
        <w:t xml:space="preserve"> Каждый вопрос должен быть экстремальным, причудливым и абсурдным. Полученный список ответов и ассоциаций может быть использован для генерации новых идей и решений.</w:t>
      </w:r>
    </w:p>
    <w:p w:rsidR="0063389B" w:rsidRPr="00FC15DB" w:rsidRDefault="0014615F" w:rsidP="0063389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FC15D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71755</wp:posOffset>
            </wp:positionV>
            <wp:extent cx="2446020" cy="2531110"/>
            <wp:effectExtent l="0" t="0" r="0" b="2540"/>
            <wp:wrapSquare wrapText="bothSides"/>
            <wp:docPr id="20" name="Рисунок 20" descr="https://sun9-18.userapi.com/impg/tyKCvdeXVAUY09UeMywyd1MIgDSLdpKf_l84aw/Ej6K_tK0TVY.jpg?size=604x604&amp;quality=96&amp;sign=e5b0ddeb55bf0fdb653d4265eb59c2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8.userapi.com/impg/tyKCvdeXVAUY09UeMywyd1MIgDSLdpKf_l84aw/Ej6K_tK0TVY.jpg?size=604x604&amp;quality=96&amp;sign=e5b0ddeb55bf0fdb653d4265eb59c2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6" t="13033" r="7817" b="17610"/>
                    <a:stretch/>
                  </pic:blipFill>
                  <pic:spPr bwMode="auto">
                    <a:xfrm>
                      <a:off x="0" y="0"/>
                      <a:ext cx="24460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15F" w:rsidRPr="00FC15DB" w:rsidRDefault="0014615F" w:rsidP="0014615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4615F" w:rsidRPr="00FC15DB" w:rsidRDefault="0014615F" w:rsidP="0014615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4615F" w:rsidRPr="00FC15DB" w:rsidRDefault="0014615F" w:rsidP="0014615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4615F" w:rsidRPr="00FC15DB" w:rsidRDefault="0014615F" w:rsidP="0014615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4615F" w:rsidRPr="00FC15DB" w:rsidRDefault="0014615F" w:rsidP="0014615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4615F" w:rsidRPr="00FC15DB" w:rsidRDefault="0014615F" w:rsidP="00FA4386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46216F" w:rsidRPr="00FC15DB" w:rsidRDefault="0046216F" w:rsidP="00FA4386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A4386">
        <w:rPr>
          <w:rFonts w:ascii="Times New Roman" w:hAnsi="Times New Roman" w:cs="Times New Roman"/>
          <w:b/>
          <w:noProof/>
          <w:sz w:val="48"/>
          <w:szCs w:val="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681209D" wp14:editId="72CCEBE4">
            <wp:simplePos x="0" y="0"/>
            <wp:positionH relativeFrom="column">
              <wp:posOffset>635</wp:posOffset>
            </wp:positionH>
            <wp:positionV relativeFrom="paragraph">
              <wp:posOffset>490220</wp:posOffset>
            </wp:positionV>
            <wp:extent cx="9807575" cy="5557520"/>
            <wp:effectExtent l="0" t="0" r="3175" b="5080"/>
            <wp:wrapSquare wrapText="bothSides"/>
            <wp:docPr id="22" name="Рисунок 22" descr="Концептуальная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нцептуальная табл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18513" r="3623" b="10889"/>
                    <a:stretch/>
                  </pic:blipFill>
                  <pic:spPr bwMode="auto">
                    <a:xfrm>
                      <a:off x="0" y="0"/>
                      <a:ext cx="980757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386">
        <w:rPr>
          <w:rFonts w:ascii="Times New Roman" w:hAnsi="Times New Roman" w:cs="Times New Roman"/>
          <w:b/>
          <w:sz w:val="48"/>
          <w:szCs w:val="44"/>
        </w:rPr>
        <w:t>Приём «Концептуальная таблица»</w:t>
      </w:r>
    </w:p>
    <w:p w:rsidR="00986143" w:rsidRPr="00FC15DB" w:rsidRDefault="004B6F67" w:rsidP="00FA4386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FA4386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46044F3F" wp14:editId="2E60F316">
            <wp:simplePos x="0" y="0"/>
            <wp:positionH relativeFrom="column">
              <wp:posOffset>6682740</wp:posOffset>
            </wp:positionH>
            <wp:positionV relativeFrom="paragraph">
              <wp:posOffset>3672840</wp:posOffset>
            </wp:positionV>
            <wp:extent cx="3315970" cy="2611755"/>
            <wp:effectExtent l="0" t="0" r="0" b="0"/>
            <wp:wrapSquare wrapText="bothSides"/>
            <wp:docPr id="25" name="Рисунок 25" descr="https://ds05.infourok.ru/uploads/ex/0abe/000c3fbd-7039e81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0abe/000c3fbd-7039e81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4" t="25776" r="8165" b="29928"/>
                    <a:stretch/>
                  </pic:blipFill>
                  <pic:spPr bwMode="auto">
                    <a:xfrm>
                      <a:off x="0" y="0"/>
                      <a:ext cx="331597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38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0" locked="0" layoutInCell="1" allowOverlap="1" wp14:anchorId="20055971" wp14:editId="08450372">
            <wp:simplePos x="0" y="0"/>
            <wp:positionH relativeFrom="column">
              <wp:posOffset>475615</wp:posOffset>
            </wp:positionH>
            <wp:positionV relativeFrom="paragraph">
              <wp:posOffset>394970</wp:posOffset>
            </wp:positionV>
            <wp:extent cx="7932420" cy="4610100"/>
            <wp:effectExtent l="0" t="0" r="0" b="0"/>
            <wp:wrapSquare wrapText="bothSides"/>
            <wp:docPr id="24" name="Рисунок 24" descr="https://ds05.infourok.ru/uploads/ex/0d0d/0001458c-9fa84f7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d0d/0001458c-9fa84f76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13149" b="12448"/>
                    <a:stretch/>
                  </pic:blipFill>
                  <pic:spPr bwMode="auto">
                    <a:xfrm>
                      <a:off x="0" y="0"/>
                      <a:ext cx="793242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386">
        <w:rPr>
          <w:rFonts w:ascii="Times New Roman" w:hAnsi="Times New Roman" w:cs="Times New Roman"/>
          <w:b/>
          <w:sz w:val="48"/>
          <w:szCs w:val="48"/>
        </w:rPr>
        <w:t>Приём «Синквейн»</w:t>
      </w: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4B6F67" w:rsidRPr="00FC15DB" w:rsidRDefault="004B6F67" w:rsidP="004B6F67">
      <w:pPr>
        <w:spacing w:after="0"/>
        <w:rPr>
          <w:rFonts w:ascii="Times New Roman" w:hAnsi="Times New Roman" w:cs="Times New Roman"/>
          <w:color w:val="FF0000"/>
        </w:rPr>
      </w:pPr>
    </w:p>
    <w:p w:rsidR="008F76E8" w:rsidRPr="00FC15DB" w:rsidRDefault="008F76E8" w:rsidP="00FA4386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C15DB">
        <w:rPr>
          <w:rFonts w:ascii="Times New Roman" w:hAnsi="Times New Roman" w:cs="Times New Roman"/>
          <w:b/>
          <w:sz w:val="48"/>
          <w:szCs w:val="48"/>
        </w:rPr>
        <w:lastRenderedPageBreak/>
        <w:t>Приём «Открытые вопросы»</w:t>
      </w:r>
    </w:p>
    <w:p w:rsidR="008F76E8" w:rsidRPr="00FC15DB" w:rsidRDefault="008F76E8" w:rsidP="004B6F67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8F76E8" w:rsidRPr="00FA4386" w:rsidRDefault="008F76E8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A4386">
        <w:rPr>
          <w:rFonts w:ascii="Times New Roman" w:hAnsi="Times New Roman" w:cs="Times New Roman"/>
          <w:sz w:val="44"/>
          <w:szCs w:val="44"/>
        </w:rPr>
        <w:t>Открытый вопрос — это вопрос, ответить на который можно только развернуто, используя собственные знания или чувства. Эти вопросы являются объективными и для ответа на них используется большое количество слов.</w:t>
      </w:r>
      <w:r w:rsidR="0025043D" w:rsidRPr="00FA4386">
        <w:rPr>
          <w:rFonts w:ascii="Times New Roman" w:hAnsi="Times New Roman" w:cs="Times New Roman"/>
          <w:sz w:val="44"/>
          <w:szCs w:val="44"/>
        </w:rPr>
        <w:t xml:space="preserve"> Открытые вопросы побуждают говорить, </w:t>
      </w:r>
      <w:r w:rsidR="0046216F" w:rsidRPr="00FA4386">
        <w:rPr>
          <w:rFonts w:ascii="Times New Roman" w:hAnsi="Times New Roman" w:cs="Times New Roman"/>
          <w:sz w:val="44"/>
          <w:szCs w:val="44"/>
        </w:rPr>
        <w:t xml:space="preserve">размышлять, </w:t>
      </w:r>
      <w:r w:rsidR="0025043D" w:rsidRPr="00FA4386">
        <w:rPr>
          <w:rFonts w:ascii="Times New Roman" w:hAnsi="Times New Roman" w:cs="Times New Roman"/>
          <w:sz w:val="44"/>
          <w:szCs w:val="44"/>
        </w:rPr>
        <w:t>стимулируют творческие способности и расширяют горизонты мышления.</w:t>
      </w:r>
    </w:p>
    <w:p w:rsidR="0025043D" w:rsidRPr="00FA4386" w:rsidRDefault="0025043D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</w:p>
    <w:p w:rsidR="0025043D" w:rsidRPr="00FA4386" w:rsidRDefault="0025043D" w:rsidP="00FA4386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FA4386">
        <w:rPr>
          <w:rFonts w:ascii="Times New Roman" w:hAnsi="Times New Roman" w:cs="Times New Roman"/>
          <w:sz w:val="44"/>
          <w:szCs w:val="44"/>
        </w:rPr>
        <w:t>Открытые вопросы начинаются с вопросительных слов.</w:t>
      </w:r>
      <w:r w:rsidR="00E1027D" w:rsidRPr="00FA4386">
        <w:rPr>
          <w:rFonts w:ascii="Times New Roman" w:hAnsi="Times New Roman" w:cs="Times New Roman"/>
          <w:sz w:val="44"/>
          <w:szCs w:val="44"/>
        </w:rPr>
        <w:t xml:space="preserve"> К вопросам такого типа также относят и фразы типа: «Расскажи мне…», «Опиши мне…».</w:t>
      </w:r>
    </w:p>
    <w:p w:rsidR="0046216F" w:rsidRPr="00FC15DB" w:rsidRDefault="00FA4386" w:rsidP="0025043D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C15D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233045</wp:posOffset>
            </wp:positionV>
            <wp:extent cx="2800350" cy="2778760"/>
            <wp:effectExtent l="0" t="0" r="0" b="2540"/>
            <wp:wrapSquare wrapText="bothSides"/>
            <wp:docPr id="28" name="Рисунок 28" descr="https://www.pngitem.com/pimgs/m/56-568009_text-brand-material-tips-and-tricks-transparent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ngitem.com/pimgs/m/56-568009_text-brand-material-tips-and-tricks-transparent-h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4055" r="5653" b="4463"/>
                    <a:stretch/>
                  </pic:blipFill>
                  <pic:spPr bwMode="auto">
                    <a:xfrm>
                      <a:off x="0" y="0"/>
                      <a:ext cx="28003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16F" w:rsidRPr="00FC15DB" w:rsidRDefault="0046216F" w:rsidP="0025043D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043D" w:rsidRPr="00FC15DB" w:rsidRDefault="0025043D" w:rsidP="0025043D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043D" w:rsidRPr="00FC15DB" w:rsidRDefault="0025043D" w:rsidP="0025043D">
      <w:pPr>
        <w:spacing w:after="0"/>
        <w:rPr>
          <w:rFonts w:ascii="Times New Roman" w:hAnsi="Times New Roman" w:cs="Times New Roman"/>
          <w:sz w:val="40"/>
          <w:szCs w:val="40"/>
        </w:rPr>
      </w:pPr>
    </w:p>
    <w:sectPr w:rsidR="0025043D" w:rsidRPr="00FC15DB" w:rsidSect="00A02388">
      <w:pgSz w:w="16838" w:h="11906" w:orient="landscape"/>
      <w:pgMar w:top="1135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F7"/>
    <w:rsid w:val="0000568A"/>
    <w:rsid w:val="00045E8D"/>
    <w:rsid w:val="000E0FED"/>
    <w:rsid w:val="00117FD1"/>
    <w:rsid w:val="0014615F"/>
    <w:rsid w:val="00184DF7"/>
    <w:rsid w:val="00194FB7"/>
    <w:rsid w:val="001D61C1"/>
    <w:rsid w:val="001F03A1"/>
    <w:rsid w:val="002241D8"/>
    <w:rsid w:val="00241000"/>
    <w:rsid w:val="0025043D"/>
    <w:rsid w:val="00327E94"/>
    <w:rsid w:val="003E58B5"/>
    <w:rsid w:val="00423CBC"/>
    <w:rsid w:val="00432FE4"/>
    <w:rsid w:val="0046216F"/>
    <w:rsid w:val="004B6F67"/>
    <w:rsid w:val="0053091B"/>
    <w:rsid w:val="0063389B"/>
    <w:rsid w:val="006D472B"/>
    <w:rsid w:val="007365C9"/>
    <w:rsid w:val="00766CE2"/>
    <w:rsid w:val="00777291"/>
    <w:rsid w:val="00894CDC"/>
    <w:rsid w:val="008F76E8"/>
    <w:rsid w:val="00932E5B"/>
    <w:rsid w:val="0095205C"/>
    <w:rsid w:val="0097000C"/>
    <w:rsid w:val="00986143"/>
    <w:rsid w:val="009D569D"/>
    <w:rsid w:val="00A02388"/>
    <w:rsid w:val="00A64A9B"/>
    <w:rsid w:val="00A95329"/>
    <w:rsid w:val="00AB503F"/>
    <w:rsid w:val="00B410CA"/>
    <w:rsid w:val="00B561BB"/>
    <w:rsid w:val="00C136B8"/>
    <w:rsid w:val="00C80DEC"/>
    <w:rsid w:val="00E1027D"/>
    <w:rsid w:val="00E40B87"/>
    <w:rsid w:val="00F353B9"/>
    <w:rsid w:val="00FA4386"/>
    <w:rsid w:val="00FC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Тропина</cp:lastModifiedBy>
  <cp:revision>2</cp:revision>
  <dcterms:created xsi:type="dcterms:W3CDTF">2022-05-11T11:39:00Z</dcterms:created>
  <dcterms:modified xsi:type="dcterms:W3CDTF">2022-05-11T11:39:00Z</dcterms:modified>
</cp:coreProperties>
</file>